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兵团兴新职业技术学院面向</w:t>
      </w:r>
      <w:r>
        <w:rPr>
          <w:rFonts w:hint="eastAsia" w:ascii="方正小标宋简体" w:hAnsi="方正小标宋简体" w:eastAsia="方正小标宋简体" w:cs="方正小标宋简体"/>
          <w:sz w:val="44"/>
          <w:szCs w:val="44"/>
          <w:highlight w:val="none"/>
          <w:lang w:val="en-US" w:eastAsia="zh-CN"/>
        </w:rPr>
        <w:t>2022届</w:t>
      </w: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校园</w:t>
      </w:r>
      <w:r>
        <w:rPr>
          <w:rFonts w:hint="eastAsia" w:ascii="方正小标宋简体" w:hAnsi="方正小标宋简体" w:eastAsia="方正小标宋简体" w:cs="方正小标宋简体"/>
          <w:sz w:val="44"/>
          <w:szCs w:val="44"/>
          <w:highlight w:val="none"/>
        </w:rPr>
        <w:t>招聘工作人员公告</w:t>
      </w:r>
    </w:p>
    <w:p>
      <w:pPr>
        <w:keepNext w:val="0"/>
        <w:keepLines w:val="0"/>
        <w:pageBreakBefore w:val="0"/>
        <w:kinsoku/>
        <w:wordWrap/>
        <w:overflowPunct/>
        <w:topLinePunct w:val="0"/>
        <w:autoSpaceDE/>
        <w:autoSpaceDN/>
        <w:bidi w:val="0"/>
        <w:adjustRightInd/>
        <w:snapToGrid/>
        <w:spacing w:line="560" w:lineRule="exact"/>
        <w:contextualSpacing/>
        <w:jc w:val="both"/>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事业单位人事管理条例》（国务院令第652号）和《关于做好2021年度兵团事业单位公开招聘工作有关事项的通知》(兵人社发电〔2021〕10号)等政策法规要求，兵团兴新职业技术学院（以下简称学院）决定组织开展</w:t>
      </w:r>
      <w:r>
        <w:rPr>
          <w:rFonts w:hint="eastAsia" w:ascii="仿宋_GB2312" w:hAnsi="仿宋_GB2312" w:eastAsia="仿宋_GB2312" w:cs="仿宋_GB2312"/>
          <w:sz w:val="32"/>
          <w:szCs w:val="32"/>
          <w:highlight w:val="none"/>
          <w:lang w:val="en-US" w:eastAsia="zh-CN"/>
        </w:rPr>
        <w:t>面向2022届校园招聘</w:t>
      </w:r>
      <w:r>
        <w:rPr>
          <w:rFonts w:hint="eastAsia" w:ascii="仿宋_GB2312" w:hAnsi="仿宋_GB2312" w:eastAsia="仿宋_GB2312" w:cs="仿宋_GB2312"/>
          <w:sz w:val="32"/>
          <w:szCs w:val="32"/>
          <w:highlight w:val="none"/>
        </w:rPr>
        <w:t>工作，有关事项</w:t>
      </w: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如下：</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一、学校简介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兵团兴新职业技术学院在2013年经新疆</w:t>
      </w:r>
      <w:r>
        <w:rPr>
          <w:rFonts w:hint="eastAsia" w:ascii="仿宋_GB2312" w:hAnsi="仿宋_GB2312" w:eastAsia="仿宋_GB2312" w:cs="仿宋_GB2312"/>
          <w:sz w:val="32"/>
          <w:szCs w:val="32"/>
          <w:highlight w:val="none"/>
          <w:lang w:val="en-US" w:eastAsia="zh-CN"/>
        </w:rPr>
        <w:t>维吾尔</w:t>
      </w:r>
      <w:r>
        <w:rPr>
          <w:rFonts w:hint="eastAsia" w:ascii="仿宋_GB2312" w:hAnsi="仿宋_GB2312" w:eastAsia="仿宋_GB2312" w:cs="仿宋_GB2312"/>
          <w:sz w:val="32"/>
          <w:szCs w:val="32"/>
          <w:highlight w:val="none"/>
        </w:rPr>
        <w:t>自治区人民政府批准成立，是一所以工科为主的公办综合性高等职业院校。学院占地面积</w:t>
      </w:r>
      <w:r>
        <w:rPr>
          <w:rFonts w:hint="eastAsia" w:ascii="Times New Roman" w:hAnsi="Times New Roman" w:eastAsia="仿宋_GB2312" w:cs="仿宋_GB2312"/>
          <w:color w:val="000000"/>
          <w:sz w:val="32"/>
          <w:szCs w:val="32"/>
          <w:shd w:val="clear" w:fill="FFFFFF"/>
        </w:rPr>
        <w:t>占地1134.3亩，各类图书28.52万册，各类实验实训室134个，校外实习就业基地217个</w:t>
      </w:r>
      <w:r>
        <w:rPr>
          <w:rFonts w:hint="eastAsia" w:ascii="Times New Roman" w:hAnsi="Times New Roman" w:eastAsia="仿宋_GB2312" w:cs="仿宋_GB2312"/>
          <w:color w:val="000000"/>
          <w:sz w:val="32"/>
          <w:szCs w:val="32"/>
          <w:shd w:val="clear" w:fill="FFFFFF"/>
          <w:lang w:eastAsia="zh-CN"/>
        </w:rPr>
        <w:t>，</w:t>
      </w:r>
      <w:r>
        <w:rPr>
          <w:rFonts w:hint="eastAsia" w:ascii="Times New Roman" w:hAnsi="Times New Roman" w:eastAsia="仿宋_GB2312" w:cs="仿宋_GB2312"/>
          <w:color w:val="000000"/>
          <w:sz w:val="32"/>
          <w:szCs w:val="32"/>
          <w:shd w:val="clear" w:fill="FFFFFF"/>
        </w:rPr>
        <w:t>设有机电工程学院、信息工程学院</w:t>
      </w:r>
      <w:r>
        <w:rPr>
          <w:rFonts w:hint="eastAsia" w:ascii="Times New Roman" w:hAnsi="Times New Roman" w:eastAsia="仿宋_GB2312" w:cs="仿宋_GB2312"/>
          <w:color w:val="000000"/>
          <w:sz w:val="32"/>
          <w:szCs w:val="32"/>
          <w:shd w:val="clear" w:fill="FFFFFF"/>
          <w:lang w:eastAsia="zh-CN"/>
        </w:rPr>
        <w:t>、</w:t>
      </w:r>
      <w:r>
        <w:rPr>
          <w:rFonts w:hint="eastAsia" w:ascii="仿宋_GB2312" w:hAnsi="仿宋_GB2312" w:eastAsia="仿宋_GB2312" w:cs="仿宋_GB2312"/>
          <w:sz w:val="32"/>
          <w:szCs w:val="32"/>
          <w:highlight w:val="none"/>
        </w:rPr>
        <w:t>教育艺术学院、现代服务学院</w:t>
      </w:r>
      <w:r>
        <w:rPr>
          <w:rFonts w:hint="eastAsia" w:ascii="Times New Roman" w:hAnsi="Times New Roman" w:eastAsia="仿宋_GB2312" w:cs="仿宋_GB2312"/>
          <w:color w:val="000000"/>
          <w:sz w:val="32"/>
          <w:szCs w:val="32"/>
          <w:shd w:val="clear" w:fill="FFFFFF"/>
        </w:rPr>
        <w:t>等11个二级学院，开设装备制造、电子与信息</w:t>
      </w:r>
      <w:r>
        <w:rPr>
          <w:rFonts w:hint="eastAsia" w:ascii="Times New Roman" w:hAnsi="Times New Roman" w:eastAsia="仿宋_GB2312" w:cs="仿宋_GB2312"/>
          <w:color w:val="000000"/>
          <w:sz w:val="32"/>
          <w:szCs w:val="32"/>
          <w:shd w:val="clear" w:fill="FFFFFF"/>
          <w:lang w:eastAsia="zh-CN"/>
        </w:rPr>
        <w:t>、</w:t>
      </w:r>
      <w:r>
        <w:rPr>
          <w:rFonts w:hint="eastAsia" w:ascii="仿宋_GB2312" w:hAnsi="仿宋_GB2312" w:eastAsia="仿宋_GB2312" w:cs="仿宋_GB2312"/>
          <w:sz w:val="32"/>
          <w:szCs w:val="32"/>
          <w:highlight w:val="none"/>
        </w:rPr>
        <w:t>汽车运用与维修技术、烹调工艺与营养、护理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学前教育</w:t>
      </w:r>
      <w:r>
        <w:rPr>
          <w:rFonts w:hint="eastAsia" w:ascii="Times New Roman" w:hAnsi="Times New Roman" w:eastAsia="仿宋_GB2312" w:cs="仿宋_GB2312"/>
          <w:color w:val="000000"/>
          <w:sz w:val="32"/>
          <w:szCs w:val="32"/>
          <w:shd w:val="clear" w:fill="FFFFFF"/>
        </w:rPr>
        <w:t>等13个专业大类45个专业，全日制在校生11088人</w:t>
      </w:r>
      <w:r>
        <w:rPr>
          <w:rFonts w:hint="eastAsia" w:ascii="Times New Roman" w:hAnsi="Times New Roman" w:eastAsia="仿宋_GB2312" w:cs="仿宋_GB2312"/>
          <w:color w:val="000000"/>
          <w:sz w:val="32"/>
          <w:szCs w:val="32"/>
          <w:shd w:val="clear" w:fill="FFFFFF"/>
          <w:lang w:eastAsia="zh-CN"/>
        </w:rPr>
        <w:t>。</w:t>
      </w:r>
      <w:r>
        <w:rPr>
          <w:rFonts w:hint="eastAsia" w:ascii="Times New Roman" w:hAnsi="Times New Roman" w:eastAsia="仿宋_GB2312" w:cs="仿宋_GB2312"/>
          <w:color w:val="000000"/>
          <w:sz w:val="32"/>
          <w:szCs w:val="32"/>
          <w:shd w:val="clear" w:fill="FFFFFF"/>
        </w:rPr>
        <w:t>现有在编教职工459人，其中高级职称72人</w:t>
      </w:r>
      <w:r>
        <w:rPr>
          <w:rFonts w:hint="eastAsia" w:ascii="Times New Roman" w:hAnsi="Times New Roman" w:eastAsia="仿宋_GB2312" w:cs="仿宋_GB2312"/>
          <w:color w:val="000000"/>
          <w:sz w:val="32"/>
          <w:szCs w:val="32"/>
          <w:shd w:val="clear" w:fill="FFFFFF"/>
          <w:lang w:eastAsia="zh-CN"/>
        </w:rPr>
        <w:t>，</w:t>
      </w:r>
      <w:r>
        <w:rPr>
          <w:rFonts w:hint="eastAsia" w:ascii="仿宋_GB2312" w:hAnsi="仿宋_GB2312" w:eastAsia="仿宋_GB2312" w:cs="仿宋_GB2312"/>
          <w:sz w:val="32"/>
          <w:szCs w:val="32"/>
          <w:highlight w:val="none"/>
        </w:rPr>
        <w:t>“中国首届职业院校教学</w:t>
      </w:r>
      <w:bookmarkStart w:id="0" w:name="_GoBack"/>
      <w:bookmarkEnd w:id="0"/>
      <w:r>
        <w:rPr>
          <w:rFonts w:hint="eastAsia" w:ascii="仿宋_GB2312" w:hAnsi="仿宋_GB2312" w:eastAsia="仿宋_GB2312" w:cs="仿宋_GB2312"/>
          <w:sz w:val="32"/>
          <w:szCs w:val="32"/>
          <w:highlight w:val="none"/>
        </w:rPr>
        <w:t>名师”称号</w:t>
      </w:r>
      <w:r>
        <w:rPr>
          <w:rFonts w:hint="eastAsia" w:ascii="仿宋_GB2312" w:hAnsi="仿宋_GB2312" w:eastAsia="仿宋_GB2312" w:cs="仿宋_GB2312"/>
          <w:sz w:val="32"/>
          <w:szCs w:val="32"/>
          <w:highlight w:val="none"/>
          <w:lang w:val="en-US" w:eastAsia="zh-CN"/>
        </w:rPr>
        <w:t>2人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享受国务院高技能人才特殊津贴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已建立国家级“大师工作室”4个。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学院开展大规模职业技能培训和学历教育服务,年社会培训10000人左右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荣获“全国优秀成人继续教育院校”荣誉称号。学院参加各级各类职业技能大赛,共获得498个奖项,其中国家级技能竞赛274个奖项。成功获批“第45届世界技能大赛制冷与空调项目中国集训基地”,连续7次承办了兵团职业技能竞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先后被国家授予“全国职业教育先进单位”“第一批国家高技能人才培养示范基地”“全国100所德育示范教育基地”“全国教育系统先进集体”“人才培养优秀贵献奖”。</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rPr>
        <w:t>一、招聘原则和方法</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1.招聘工作坚持公开、平等、竞争、择优的原则和德才兼备的用人标准，做到信息公开、过程公开、结果公开。</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rPr>
        <w:t>2.</w:t>
      </w:r>
      <w:r>
        <w:rPr>
          <w:rFonts w:hint="eastAsia" w:ascii="仿宋_GB2312" w:hAnsi="仿宋_GB2312" w:eastAsia="仿宋_GB2312" w:cs="仿宋_GB2312"/>
          <w:color w:val="000000"/>
          <w:sz w:val="32"/>
          <w:szCs w:val="32"/>
          <w:highlight w:val="none"/>
          <w:shd w:val="clear" w:color="auto" w:fill="FFFFFF"/>
          <w:lang w:val="en-US" w:eastAsia="zh-CN"/>
        </w:rPr>
        <w:t>专业技术</w:t>
      </w:r>
      <w:r>
        <w:rPr>
          <w:rFonts w:hint="eastAsia" w:ascii="仿宋_GB2312" w:hAnsi="仿宋_GB2312" w:eastAsia="仿宋_GB2312" w:cs="仿宋_GB2312"/>
          <w:color w:val="000000"/>
          <w:sz w:val="32"/>
          <w:szCs w:val="32"/>
          <w:highlight w:val="none"/>
          <w:shd w:val="clear" w:color="auto" w:fill="FFFFFF"/>
        </w:rPr>
        <w:t>岗位</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综合管理岗位均</w:t>
      </w:r>
      <w:r>
        <w:rPr>
          <w:rFonts w:hint="eastAsia" w:ascii="仿宋_GB2312" w:hAnsi="仿宋_GB2312" w:eastAsia="仿宋_GB2312" w:cs="仿宋_GB2312"/>
          <w:color w:val="000000"/>
          <w:sz w:val="32"/>
          <w:szCs w:val="32"/>
          <w:highlight w:val="none"/>
          <w:shd w:val="clear" w:color="auto" w:fill="FFFFFF"/>
        </w:rPr>
        <w:t>采取“面试+体检+考察+</w:t>
      </w:r>
      <w:r>
        <w:rPr>
          <w:rFonts w:hint="eastAsia" w:ascii="仿宋_GB2312" w:hAnsi="仿宋_GB2312" w:eastAsia="仿宋_GB2312" w:cs="仿宋_GB2312"/>
          <w:color w:val="000000"/>
          <w:sz w:val="32"/>
          <w:szCs w:val="32"/>
          <w:highlight w:val="none"/>
          <w:shd w:val="clear" w:color="auto" w:fill="FFFFFF"/>
          <w:lang w:val="en-US" w:eastAsia="zh-CN"/>
        </w:rPr>
        <w:t>审批聘用</w:t>
      </w:r>
      <w:r>
        <w:rPr>
          <w:rFonts w:hint="eastAsia" w:ascii="仿宋_GB2312" w:hAnsi="仿宋_GB2312" w:eastAsia="仿宋_GB2312" w:cs="仿宋_GB2312"/>
          <w:color w:val="000000"/>
          <w:sz w:val="32"/>
          <w:szCs w:val="32"/>
          <w:highlight w:val="none"/>
          <w:shd w:val="clear" w:color="auto" w:fill="FFFFFF"/>
        </w:rPr>
        <w:t>”相结合的方式进行</w:t>
      </w:r>
      <w:r>
        <w:rPr>
          <w:rFonts w:hint="eastAsia" w:ascii="仿宋_GB2312" w:hAnsi="仿宋_GB2312" w:eastAsia="仿宋_GB2312" w:cs="仿宋_GB2312"/>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仿宋_GB2312"/>
          <w:sz w:val="32"/>
          <w:szCs w:val="32"/>
          <w:highlight w:val="none"/>
        </w:rPr>
      </w:pPr>
      <w:r>
        <w:rPr>
          <w:rFonts w:hint="eastAsia" w:ascii="Times New Roman" w:hAnsi="Times New Roman" w:eastAsia="黑体"/>
          <w:sz w:val="32"/>
          <w:szCs w:val="32"/>
          <w:highlight w:val="none"/>
        </w:rPr>
        <w:t>二、招聘计划</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此次</w:t>
      </w:r>
      <w:r>
        <w:rPr>
          <w:rFonts w:hint="eastAsia" w:ascii="仿宋_GB2312" w:hAnsi="仿宋_GB2312" w:eastAsia="仿宋_GB2312" w:cs="仿宋_GB2312"/>
          <w:sz w:val="32"/>
          <w:szCs w:val="32"/>
          <w:highlight w:val="none"/>
        </w:rPr>
        <w:t>招聘工作人员</w:t>
      </w:r>
      <w:r>
        <w:rPr>
          <w:rFonts w:hint="eastAsia" w:ascii="仿宋_GB2312" w:hAnsi="仿宋_GB2312" w:eastAsia="仿宋_GB2312" w:cs="仿宋_GB2312"/>
          <w:sz w:val="32"/>
          <w:szCs w:val="32"/>
          <w:highlight w:val="none"/>
          <w:lang w:val="en-US" w:eastAsia="zh-CN"/>
        </w:rPr>
        <w:t>73</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均为</w:t>
      </w:r>
      <w:r>
        <w:rPr>
          <w:rFonts w:hint="eastAsia" w:ascii="仿宋_GB2312" w:hAnsi="仿宋_GB2312" w:eastAsia="仿宋_GB2312" w:cs="仿宋_GB2312"/>
          <w:sz w:val="32"/>
          <w:szCs w:val="32"/>
          <w:highlight w:val="none"/>
        </w:rPr>
        <w:t>专业技术岗位。</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jc w:val="both"/>
        <w:textAlignment w:val="auto"/>
        <w:rPr>
          <w:rFonts w:ascii="Times New Roman" w:hAnsi="Times New Roman" w:eastAsia="楷体_GB2312"/>
          <w:b/>
          <w:sz w:val="32"/>
          <w:szCs w:val="32"/>
          <w:highlight w:val="none"/>
        </w:rPr>
      </w:pPr>
      <w:r>
        <w:rPr>
          <w:rFonts w:hint="eastAsia" w:ascii="Times New Roman" w:hAnsi="Times New Roman" w:eastAsia="楷体_GB2312"/>
          <w:b/>
          <w:sz w:val="32"/>
          <w:szCs w:val="32"/>
          <w:highlight w:val="none"/>
        </w:rPr>
        <w:t>（一）招聘对象</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2022年应届毕业生和2021年未就业毕业生。</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jc w:val="both"/>
        <w:textAlignment w:val="auto"/>
        <w:rPr>
          <w:rFonts w:ascii="Times New Roman" w:hAnsi="Times New Roman" w:eastAsia="楷体_GB2312"/>
          <w:b/>
          <w:sz w:val="32"/>
          <w:szCs w:val="32"/>
          <w:highlight w:val="none"/>
        </w:rPr>
      </w:pPr>
      <w:r>
        <w:rPr>
          <w:rFonts w:hint="eastAsia" w:ascii="Times New Roman" w:hAnsi="Times New Roman" w:eastAsia="楷体_GB2312"/>
          <w:b/>
          <w:sz w:val="32"/>
          <w:szCs w:val="32"/>
          <w:highlight w:val="none"/>
        </w:rPr>
        <w:t>（二）招聘条件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.拥护中华人民共和国宪法，遵守法律法规；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.具有良好的道德品行和正常履行职责的身体条件；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.具有符合岗位要求的学历学位与工作能力；</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具体岗位条件详见《兵团兴新职业技术学院2022届校园招聘岗位表》（附件</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rPr>
        <w:t>，以下简称岗位表）。</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jc w:val="both"/>
        <w:textAlignment w:val="auto"/>
        <w:rPr>
          <w:rFonts w:ascii="Times New Roman" w:hAnsi="Times New Roman" w:eastAsia="楷体_GB2312"/>
          <w:b/>
          <w:sz w:val="32"/>
          <w:szCs w:val="32"/>
          <w:highlight w:val="none"/>
        </w:rPr>
      </w:pPr>
      <w:r>
        <w:rPr>
          <w:rFonts w:hint="eastAsia" w:ascii="Times New Roman" w:hAnsi="Times New Roman" w:eastAsia="楷体_GB2312"/>
          <w:b/>
          <w:sz w:val="32"/>
          <w:szCs w:val="32"/>
          <w:highlight w:val="none"/>
        </w:rPr>
        <w:t>（三）下列人员不属于招聘范围</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1.在校期间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因违反纪律或法律受到在读学校或</w:t>
      </w:r>
      <w:r>
        <w:rPr>
          <w:rFonts w:hint="eastAsia" w:ascii="仿宋_GB2312" w:hAnsi="仿宋_GB2312" w:eastAsia="仿宋_GB2312" w:cs="仿宋_GB2312"/>
          <w:sz w:val="32"/>
          <w:szCs w:val="32"/>
          <w:highlight w:val="none"/>
          <w:lang w:val="en-US" w:eastAsia="zh-CN"/>
        </w:rPr>
        <w:t>相</w:t>
      </w:r>
      <w:r>
        <w:rPr>
          <w:rFonts w:hint="eastAsia" w:ascii="仿宋_GB2312" w:hAnsi="仿宋_GB2312" w:eastAsia="仿宋_GB2312" w:cs="仿宋_GB2312"/>
          <w:sz w:val="32"/>
          <w:szCs w:val="32"/>
          <w:highlight w:val="none"/>
        </w:rPr>
        <w:t>关部门处</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sz w:val="32"/>
          <w:szCs w:val="32"/>
          <w:highlight w:val="none"/>
        </w:rPr>
        <w:t>处罚的；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2.在读期间，学业成绩</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rPr>
        <w:t>不合格的；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highlight w:val="none"/>
        </w:rPr>
        <w:t>3.在</w:t>
      </w:r>
      <w:r>
        <w:rPr>
          <w:rFonts w:hint="eastAsia" w:ascii="仿宋_GB2312" w:hAnsi="仿宋_GB2312" w:eastAsia="仿宋_GB2312" w:cs="仿宋_GB2312"/>
          <w:sz w:val="32"/>
          <w:szCs w:val="32"/>
          <w:highlight w:val="none"/>
          <w:lang w:val="en-US" w:eastAsia="zh-CN"/>
        </w:rPr>
        <w:t>重大</w:t>
      </w:r>
      <w:r>
        <w:rPr>
          <w:rFonts w:hint="eastAsia" w:ascii="仿宋_GB2312" w:hAnsi="仿宋_GB2312" w:eastAsia="仿宋_GB2312" w:cs="仿宋_GB2312"/>
          <w:sz w:val="32"/>
          <w:szCs w:val="32"/>
          <w:highlight w:val="none"/>
        </w:rPr>
        <w:t>考试中有作弊行为的</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三</w:t>
      </w:r>
      <w:r>
        <w:rPr>
          <w:rFonts w:hint="eastAsia" w:ascii="Times New Roman" w:hAnsi="Times New Roman" w:eastAsia="黑体"/>
          <w:sz w:val="32"/>
          <w:szCs w:val="32"/>
          <w:highlight w:val="none"/>
        </w:rPr>
        <w:t>、招聘工作程序及相关政策</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 w:eastAsia="仿宋_GB2312" w:cs="宋体"/>
          <w:kern w:val="0"/>
          <w:sz w:val="32"/>
          <w:szCs w:val="32"/>
          <w:highlight w:val="none"/>
        </w:rPr>
      </w:pPr>
      <w:r>
        <w:rPr>
          <w:rFonts w:hint="eastAsia" w:ascii="仿宋_GB2312" w:hAnsi="仿宋_GB2312" w:eastAsia="仿宋_GB2312" w:cs="仿宋_GB2312"/>
          <w:sz w:val="32"/>
          <w:szCs w:val="32"/>
          <w:highlight w:val="none"/>
        </w:rPr>
        <w:t>招聘工作程序为：</w:t>
      </w:r>
      <w:r>
        <w:rPr>
          <w:rFonts w:hint="eastAsia" w:ascii="仿宋_GB2312" w:hAnsi="仿宋_GB2312" w:eastAsia="仿宋_GB2312" w:cs="仿宋_GB2312"/>
          <w:sz w:val="32"/>
          <w:szCs w:val="32"/>
          <w:highlight w:val="none"/>
          <w:lang w:val="en-US" w:eastAsia="zh-CN"/>
        </w:rPr>
        <w:t>组织报名、资格审查、现场</w:t>
      </w:r>
      <w:r>
        <w:rPr>
          <w:rFonts w:hint="eastAsia" w:ascii="仿宋_GB2312" w:hAnsi="仿宋_GB2312" w:eastAsia="仿宋_GB2312" w:cs="仿宋_GB2312"/>
          <w:sz w:val="32"/>
          <w:szCs w:val="32"/>
          <w:highlight w:val="none"/>
        </w:rPr>
        <w:t>面试、体检、考察、审批聘用。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b/>
          <w:sz w:val="32"/>
          <w:szCs w:val="32"/>
          <w:highlight w:val="none"/>
          <w:lang w:val="en-US" w:eastAsia="zh-CN"/>
        </w:rPr>
      </w:pPr>
      <w:r>
        <w:rPr>
          <w:rFonts w:hint="eastAsia" w:ascii="Times New Roman" w:hAnsi="Times New Roman" w:eastAsia="楷体_GB2312"/>
          <w:b/>
          <w:sz w:val="32"/>
          <w:szCs w:val="32"/>
          <w:highlight w:val="none"/>
          <w:lang w:val="en-US" w:eastAsia="zh-CN"/>
        </w:rPr>
        <w:t>（一）组织报名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学院公开发布校园招聘岗位信息后组织开展报名工作，应聘学生填写报名表（附件二）进行报名。报名实行诚信承诺制度，报名者填报的信息应真实有效，如发现材料虚假者随时取消其考试或应聘资格。学生报名需提供以下资料：</w:t>
      </w:r>
      <w:r>
        <w:rPr>
          <w:rFonts w:hint="eastAsia" w:ascii="Times New Roman" w:hAnsi="Times New Roman" w:eastAsia="仿宋_GB2312" w:cs="Times New Roman"/>
          <w:sz w:val="32"/>
          <w:szCs w:val="32"/>
          <w:highlight w:val="none"/>
          <w:lang w:val="en-US" w:eastAsia="zh-CN"/>
        </w:rPr>
        <w:t>个人简历、</w:t>
      </w:r>
      <w:r>
        <w:rPr>
          <w:rFonts w:hint="eastAsia" w:ascii="Times New Roman" w:hAnsi="Times New Roman" w:eastAsia="仿宋_GB2312" w:cs="Times New Roman"/>
          <w:sz w:val="32"/>
          <w:szCs w:val="32"/>
          <w:highlight w:val="none"/>
        </w:rPr>
        <w:t>有效居民身份证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毕业生、学位证、学籍证明、教务部门出具成绩单、学生党员出具的学院组织部门提供的证明。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b/>
          <w:sz w:val="32"/>
          <w:szCs w:val="32"/>
          <w:highlight w:val="none"/>
          <w:lang w:val="en-US" w:eastAsia="zh-CN"/>
        </w:rPr>
      </w:pPr>
      <w:r>
        <w:rPr>
          <w:rFonts w:hint="eastAsia" w:ascii="Times New Roman" w:hAnsi="Times New Roman" w:eastAsia="楷体_GB2312"/>
          <w:b/>
          <w:sz w:val="32"/>
          <w:szCs w:val="32"/>
          <w:highlight w:val="none"/>
          <w:lang w:val="en-US" w:eastAsia="zh-CN"/>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仿宋_GB2312"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招聘组成员对报名学生进行资格审查。对符合招聘条件的学生通知面试，资格审查贯穿招聘全过程，一经发现考生不符合报考岗位要求或弄虚作假的，随时取消考生面试考核和应聘资格。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b/>
          <w:sz w:val="32"/>
          <w:szCs w:val="32"/>
          <w:highlight w:val="none"/>
          <w:lang w:val="en-US" w:eastAsia="zh-CN"/>
        </w:rPr>
      </w:pPr>
      <w:r>
        <w:rPr>
          <w:rFonts w:hint="eastAsia" w:ascii="Times New Roman" w:hAnsi="Times New Roman" w:eastAsia="楷体_GB2312"/>
          <w:b/>
          <w:sz w:val="32"/>
          <w:szCs w:val="32"/>
          <w:highlight w:val="none"/>
          <w:lang w:val="en-US" w:eastAsia="zh-CN"/>
        </w:rPr>
        <w:t>（三）现场面试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根据招聘要求，组织开展面试工作，并公布面试结果。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微软雅黑" w:eastAsia="仿宋_GB2312" w:cs="仿宋_GB2312"/>
          <w:kern w:val="0"/>
          <w:sz w:val="31"/>
          <w:szCs w:val="31"/>
          <w:highlight w:val="none"/>
          <w:lang w:val="en-US" w:eastAsia="zh-CN" w:bidi="ar-SA"/>
        </w:rPr>
      </w:pPr>
      <w:r>
        <w:rPr>
          <w:rFonts w:hint="eastAsia" w:ascii="仿宋_GB2312" w:hAnsi="仿宋_GB2312" w:eastAsia="仿宋_GB2312" w:cs="仿宋_GB2312"/>
          <w:color w:val="000000"/>
          <w:sz w:val="32"/>
          <w:szCs w:val="32"/>
          <w:highlight w:val="none"/>
          <w:shd w:val="clear" w:color="auto" w:fill="FFFFFF"/>
        </w:rPr>
        <w:t>面试采取</w:t>
      </w:r>
      <w:r>
        <w:rPr>
          <w:rFonts w:hint="eastAsia" w:ascii="仿宋_GB2312" w:hAnsi="仿宋_GB2312" w:eastAsia="仿宋_GB2312" w:cs="仿宋_GB2312"/>
          <w:color w:val="000000"/>
          <w:sz w:val="32"/>
          <w:szCs w:val="32"/>
          <w:highlight w:val="none"/>
          <w:shd w:val="clear" w:color="auto" w:fill="FFFFFF"/>
          <w:lang w:val="en-US" w:eastAsia="zh-CN"/>
        </w:rPr>
        <w:t>现场问题论述</w:t>
      </w:r>
      <w:r>
        <w:rPr>
          <w:rFonts w:hint="eastAsia" w:ascii="仿宋_GB2312" w:hAnsi="仿宋_GB2312" w:eastAsia="仿宋_GB2312" w:cs="仿宋_GB2312"/>
          <w:color w:val="000000"/>
          <w:sz w:val="32"/>
          <w:szCs w:val="32"/>
          <w:highlight w:val="none"/>
          <w:shd w:val="clear" w:color="auto" w:fill="FFFFFF"/>
        </w:rPr>
        <w:t>的方式进行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Times New Roman" w:hAnsi="仿宋_GB2312" w:eastAsia="仿宋_GB2312" w:cs="Times New Roman"/>
          <w:sz w:val="32"/>
          <w:szCs w:val="32"/>
          <w:highlight w:val="none"/>
          <w:lang w:val="en-US" w:eastAsia="zh-CN"/>
        </w:rPr>
        <w:t>拟招聘岗位按照</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的比例确定。达不到比例的，以实际人数确定进入面试人员。参加面试的人数由</w:t>
      </w:r>
      <w:r>
        <w:rPr>
          <w:rFonts w:hint="eastAsia" w:ascii="仿宋_GB2312" w:hAnsi="仿宋_GB2312" w:eastAsia="仿宋_GB2312" w:cs="仿宋_GB2312"/>
          <w:sz w:val="32"/>
          <w:szCs w:val="32"/>
          <w:highlight w:val="none"/>
          <w:lang w:eastAsia="zh-CN"/>
        </w:rPr>
        <w:t>学院</w:t>
      </w:r>
      <w:r>
        <w:rPr>
          <w:rFonts w:hint="eastAsia" w:ascii="仿宋_GB2312" w:hAnsi="仿宋_GB2312" w:eastAsia="仿宋_GB2312" w:cs="仿宋_GB2312"/>
          <w:sz w:val="32"/>
          <w:szCs w:val="32"/>
          <w:highlight w:val="none"/>
        </w:rPr>
        <w:t>按照岗位招聘人数实际情况择优确定。</w:t>
      </w:r>
      <w:r>
        <w:rPr>
          <w:rFonts w:hint="eastAsia" w:ascii="仿宋_GB2312" w:hAnsi="微软雅黑" w:eastAsia="仿宋_GB2312" w:cs="仿宋_GB2312"/>
          <w:kern w:val="0"/>
          <w:sz w:val="31"/>
          <w:szCs w:val="31"/>
          <w:highlight w:val="none"/>
          <w:lang w:val="en-US" w:eastAsia="zh-CN" w:bidi="ar-SA"/>
        </w:rPr>
        <w:t>同一岗位招聘计划内最后一名报考人员考试成绩出现并列的，通过加试成绩高低排序（加试形式根据实际确定）。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b/>
          <w:sz w:val="32"/>
          <w:szCs w:val="32"/>
          <w:highlight w:val="none"/>
          <w:lang w:val="en-US" w:eastAsia="zh-CN"/>
        </w:rPr>
      </w:pPr>
      <w:r>
        <w:rPr>
          <w:rFonts w:hint="eastAsia" w:ascii="Times New Roman" w:hAnsi="Times New Roman" w:eastAsia="楷体_GB2312"/>
          <w:b/>
          <w:sz w:val="32"/>
          <w:szCs w:val="32"/>
          <w:highlight w:val="none"/>
          <w:lang w:val="en-US" w:eastAsia="zh-CN"/>
        </w:rPr>
        <w:t>（四）体检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仿宋_GB2312" w:eastAsia="仿宋_GB2312" w:cs="Times New Roman"/>
          <w:sz w:val="32"/>
          <w:szCs w:val="32"/>
          <w:highlight w:val="none"/>
        </w:rPr>
        <w:t>按照成绩由高到低的顺序，以职位拟招聘人数</w:t>
      </w:r>
      <w:r>
        <w:rPr>
          <w:rFonts w:ascii="Times New Roman" w:hAnsi="Times New Roman" w:eastAsia="仿宋_GB2312" w:cs="Times New Roman"/>
          <w:sz w:val="32"/>
          <w:szCs w:val="32"/>
          <w:highlight w:val="none"/>
        </w:rPr>
        <w:t>1:1</w:t>
      </w:r>
      <w:r>
        <w:rPr>
          <w:rFonts w:hint="eastAsia" w:ascii="Times New Roman" w:hAnsi="仿宋_GB2312" w:eastAsia="仿宋_GB2312" w:cs="Times New Roman"/>
          <w:sz w:val="32"/>
          <w:szCs w:val="32"/>
          <w:highlight w:val="none"/>
        </w:rPr>
        <w:t>的比例确定体检人员。</w:t>
      </w:r>
      <w:r>
        <w:rPr>
          <w:rFonts w:hint="eastAsia" w:ascii="仿宋_GB2312" w:hAnsi="仿宋_GB2312" w:eastAsia="仿宋_GB2312" w:cs="仿宋_GB2312"/>
          <w:sz w:val="32"/>
          <w:szCs w:val="32"/>
          <w:highlight w:val="none"/>
          <w:lang w:val="en-US" w:eastAsia="zh-CN"/>
        </w:rPr>
        <w:t>体检项目及标准参照《公务员录用体检通用标准(试行)》(国人部发〔2005〕1号)、《关于修订&lt;公务员录用体检通用标准(试行)&gt;及&lt;公务员录用体检操作手册(试行)&gt;的通知》(人社部发〔2016〕140号)以及国家有关政策规定</w:t>
      </w:r>
      <w:r>
        <w:rPr>
          <w:rFonts w:hint="eastAsia" w:ascii="Times New Roman" w:hAnsi="仿宋_GB2312" w:eastAsia="仿宋_GB2312" w:cs="Times New Roman"/>
          <w:sz w:val="32"/>
          <w:szCs w:val="32"/>
          <w:highlight w:val="none"/>
          <w:lang w:val="en-US" w:eastAsia="zh-CN"/>
        </w:rPr>
        <w:t>执行。体检</w:t>
      </w:r>
      <w:r>
        <w:rPr>
          <w:rFonts w:hint="eastAsia" w:ascii="Times New Roman" w:hAnsi="仿宋_GB2312" w:eastAsia="仿宋_GB2312" w:cs="Times New Roman"/>
          <w:sz w:val="32"/>
          <w:szCs w:val="32"/>
          <w:highlight w:val="none"/>
        </w:rPr>
        <w:t>组织在具有公务员考录和事业单位公开招聘体检经验的三级甲等医院进行。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仿宋_GB2312" w:eastAsia="仿宋_GB2312" w:cs="Times New Roman"/>
          <w:sz w:val="32"/>
          <w:szCs w:val="32"/>
          <w:highlight w:val="none"/>
          <w:lang w:val="en-US" w:eastAsia="zh-CN"/>
        </w:rPr>
      </w:pPr>
      <w:r>
        <w:rPr>
          <w:rFonts w:hint="eastAsia" w:ascii="Times New Roman" w:hAnsi="仿宋_GB2312" w:eastAsia="仿宋_GB2312" w:cs="Times New Roman"/>
          <w:sz w:val="32"/>
          <w:szCs w:val="32"/>
          <w:highlight w:val="none"/>
          <w:lang w:val="en-US" w:eastAsia="zh-CN"/>
        </w:rPr>
        <w:t>对体检结论有疑问要求复检者，可在接到体检结论的7日内，以书面形式向兵团兴新职业技术学院提出。另有规定的，从其规定。复检将在应聘者提出申请的7个工作日内安排。复检内容为对体检结论有影响的项目，复检只能进行一次，体检结果以复检结论为准。体检及复检费用均自理。体检合格者确定为拟考察人员。因体检不合格出现的岗位空缺，可进行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楷体_GB2312"/>
          <w:b/>
          <w:sz w:val="32"/>
          <w:szCs w:val="32"/>
          <w:highlight w:val="none"/>
          <w:lang w:val="en-US" w:eastAsia="zh-CN"/>
        </w:rPr>
        <w:t>（五）政审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通过与在读院校教师、辅导员等谈话、查看学生档案资料，询问学生日常生活表现和社会行为等，并形成考察政审报告。考察合格者，确定为拟聘用人员。因考察不合格出现的岗位空缺，不再进行递补。</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jc w:val="both"/>
        <w:textAlignment w:val="auto"/>
        <w:rPr>
          <w:rFonts w:ascii="Times New Roman" w:hAnsi="Times New Roman" w:eastAsia="楷体_GB2312"/>
          <w:b/>
          <w:sz w:val="32"/>
          <w:szCs w:val="32"/>
          <w:highlight w:val="none"/>
        </w:rPr>
      </w:pPr>
      <w:r>
        <w:rPr>
          <w:rFonts w:hint="eastAsia" w:ascii="Times New Roman" w:hAnsi="Times New Roman" w:eastAsia="楷体_GB2312"/>
          <w:b/>
          <w:sz w:val="32"/>
          <w:szCs w:val="32"/>
          <w:highlight w:val="none"/>
        </w:rPr>
        <w:t>（</w:t>
      </w:r>
      <w:r>
        <w:rPr>
          <w:rFonts w:hint="eastAsia" w:ascii="Times New Roman" w:hAnsi="Times New Roman" w:eastAsia="楷体_GB2312"/>
          <w:b/>
          <w:sz w:val="32"/>
          <w:szCs w:val="32"/>
          <w:highlight w:val="none"/>
          <w:lang w:val="en-US" w:eastAsia="zh-CN"/>
        </w:rPr>
        <w:t>六</w:t>
      </w:r>
      <w:r>
        <w:rPr>
          <w:rFonts w:hint="eastAsia" w:ascii="Times New Roman" w:hAnsi="Times New Roman" w:eastAsia="楷体_GB2312"/>
          <w:b/>
          <w:sz w:val="32"/>
          <w:szCs w:val="32"/>
          <w:highlight w:val="none"/>
        </w:rPr>
        <w:t>）审批聘用</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按有关规定和程序办理审批手续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招</w:t>
      </w:r>
      <w:r>
        <w:rPr>
          <w:rFonts w:hint="eastAsia" w:ascii="仿宋_GB2312" w:hAnsi="仿宋_GB2312" w:eastAsia="仿宋_GB2312" w:cs="仿宋_GB2312"/>
          <w:sz w:val="32"/>
          <w:szCs w:val="32"/>
          <w:highlight w:val="none"/>
        </w:rPr>
        <w:t>聘人员签订</w:t>
      </w:r>
      <w:r>
        <w:rPr>
          <w:rFonts w:hint="eastAsia" w:ascii="仿宋_GB2312" w:hAnsi="仿宋_GB2312" w:eastAsia="仿宋_GB2312" w:cs="仿宋_GB2312"/>
          <w:sz w:val="32"/>
          <w:szCs w:val="32"/>
          <w:highlight w:val="none"/>
          <w:lang w:val="en-US" w:eastAsia="zh-CN"/>
        </w:rPr>
        <w:t>三方协议</w:t>
      </w:r>
      <w:r>
        <w:rPr>
          <w:rFonts w:hint="eastAsia" w:ascii="仿宋_GB2312" w:hAnsi="仿宋_GB2312" w:eastAsia="仿宋_GB2312" w:cs="仿宋_GB2312"/>
          <w:sz w:val="32"/>
          <w:szCs w:val="32"/>
          <w:highlight w:val="none"/>
        </w:rPr>
        <w:t>。招聘的人员按规定实行试用期制度，试用期为12个月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试用期包括在聘用合同期限内。试用期满合格的，予以正式聘用;不合格的，</w:t>
      </w:r>
      <w:r>
        <w:rPr>
          <w:rFonts w:hint="eastAsia" w:ascii="仿宋_GB2312" w:hAnsi="仿宋_GB2312" w:eastAsia="仿宋_GB2312" w:cs="仿宋_GB2312"/>
          <w:sz w:val="32"/>
          <w:szCs w:val="32"/>
          <w:highlight w:val="none"/>
          <w:lang w:val="en-US" w:eastAsia="zh-CN"/>
        </w:rPr>
        <w:t>解除</w:t>
      </w:r>
      <w:r>
        <w:rPr>
          <w:rFonts w:hint="eastAsia" w:ascii="仿宋_GB2312" w:hAnsi="仿宋_GB2312" w:eastAsia="仿宋_GB2312" w:cs="仿宋_GB2312"/>
          <w:sz w:val="32"/>
          <w:szCs w:val="32"/>
          <w:highlight w:val="none"/>
        </w:rPr>
        <w:t>聘用。</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四</w:t>
      </w:r>
      <w:r>
        <w:rPr>
          <w:rFonts w:hint="eastAsia" w:ascii="Times New Roman" w:hAnsi="Times New Roman" w:eastAsia="黑体"/>
          <w:sz w:val="32"/>
          <w:szCs w:val="32"/>
          <w:highlight w:val="none"/>
        </w:rPr>
        <w:t>、监督</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此次招聘工作自觉接受报考人员和社会各界的监督。</w:t>
      </w:r>
      <w:r>
        <w:rPr>
          <w:rFonts w:hint="eastAsia" w:ascii="仿宋_GB2312" w:hAnsi="仿宋_GB2312" w:eastAsia="仿宋_GB2312" w:cs="仿宋_GB2312"/>
          <w:color w:val="000000"/>
          <w:sz w:val="32"/>
          <w:szCs w:val="32"/>
          <w:highlight w:val="none"/>
          <w:shd w:val="clear" w:color="auto" w:fill="FFFFFF"/>
        </w:rPr>
        <w:t>在兵团人力资源和社会保障局监督指导下，学院</w:t>
      </w:r>
      <w:r>
        <w:rPr>
          <w:rFonts w:hint="eastAsia" w:ascii="仿宋_GB2312" w:hAnsi="仿宋_GB2312" w:eastAsia="仿宋_GB2312" w:cs="仿宋_GB2312"/>
          <w:color w:val="000000"/>
          <w:sz w:val="32"/>
          <w:szCs w:val="32"/>
          <w:highlight w:val="none"/>
          <w:shd w:val="clear" w:color="auto" w:fill="FFFFFF"/>
          <w:lang w:val="en-US" w:eastAsia="zh-CN"/>
        </w:rPr>
        <w:t>纪委办公室</w:t>
      </w:r>
      <w:r>
        <w:rPr>
          <w:rFonts w:hint="eastAsia" w:ascii="仿宋_GB2312" w:hAnsi="仿宋_GB2312" w:eastAsia="仿宋_GB2312" w:cs="仿宋_GB2312"/>
          <w:color w:val="000000"/>
          <w:sz w:val="32"/>
          <w:szCs w:val="32"/>
          <w:highlight w:val="none"/>
          <w:shd w:val="clear" w:color="auto" w:fill="FFFFFF"/>
        </w:rPr>
        <w:t>对本次招聘工作进行全程监督。</w:t>
      </w:r>
      <w:r>
        <w:rPr>
          <w:rFonts w:hint="eastAsia" w:ascii="仿宋_GB2312" w:hAnsi="仿宋_GB2312" w:eastAsia="仿宋_GB2312" w:cs="仿宋_GB2312"/>
          <w:sz w:val="32"/>
          <w:szCs w:val="32"/>
          <w:highlight w:val="none"/>
        </w:rPr>
        <w:t>参加招聘工作的考官或工作人员严格实行回避制度。对于违反规定的考官、工作人员，将按照《中国共产党纪律处分条例》《事业单位公开招聘违纪违规行为处理规定》及《事业单位人事管理回避规定》进行严肃查处、追责问责。报考人员违反规定的，取消其考试资格；有舞弊等严重违反聘用纪律行为的，按照上述有关规定处理；不属于报考范围已被聘用的，取消其聘用资格。</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五</w:t>
      </w:r>
      <w:r>
        <w:rPr>
          <w:rFonts w:hint="eastAsia" w:ascii="Times New Roman" w:hAnsi="Times New Roman" w:eastAsia="黑体"/>
          <w:sz w:val="32"/>
          <w:szCs w:val="32"/>
          <w:highlight w:val="none"/>
        </w:rPr>
        <w:t>、招聘有关事项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.本《公告》确定的时间、方式，因特殊情况发生变化另行通知。</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公告所附相关文件与公告具备同等效力，请报考人员仔细阅读。因不遵守规定或个人疏忽造成的报考失误所带来的一切后果由报考人员自行承担。对违反招聘纪律的报考人员，按有关规定处理，触犯法律的，交由司法机关依法处理。</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.报考人员</w:t>
      </w:r>
      <w:r>
        <w:rPr>
          <w:rFonts w:hint="eastAsia" w:ascii="仿宋_GB2312" w:hAnsi="仿宋_GB2312" w:eastAsia="仿宋_GB2312" w:cs="仿宋_GB2312"/>
          <w:sz w:val="32"/>
          <w:szCs w:val="32"/>
          <w:highlight w:val="none"/>
          <w:lang w:val="en-US" w:eastAsia="zh-CN"/>
        </w:rPr>
        <w:t>如实填写个人相关信息。</w:t>
      </w:r>
      <w:r>
        <w:rPr>
          <w:rFonts w:hint="eastAsia" w:ascii="仿宋_GB2312" w:hAnsi="仿宋_GB2312" w:eastAsia="仿宋_GB2312" w:cs="仿宋_GB2312"/>
          <w:sz w:val="32"/>
          <w:szCs w:val="32"/>
          <w:highlight w:val="none"/>
        </w:rPr>
        <w:t>如报名填写信息与报考人员所持证明材料不一致，视为失信行为，由此带来的资格审查不合格及其他后果，由报考人员自行承担。</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方正小标宋简体"/>
          <w:bCs/>
          <w:snapToGrid w:val="0"/>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.本《公告》由学院负责解释。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咨询电话：</w:t>
      </w:r>
      <w:r>
        <w:rPr>
          <w:rFonts w:hint="eastAsia" w:ascii="仿宋_GB2312" w:hAnsi="仿宋_GB2312" w:eastAsia="仿宋_GB2312" w:cs="仿宋_GB2312"/>
          <w:color w:val="auto"/>
          <w:sz w:val="32"/>
          <w:szCs w:val="32"/>
          <w:highlight w:val="none"/>
        </w:rPr>
        <w:t>0996-298</w:t>
      </w:r>
      <w:r>
        <w:rPr>
          <w:rFonts w:hint="eastAsia" w:ascii="仿宋_GB2312" w:hAnsi="仿宋_GB2312" w:eastAsia="仿宋_GB2312" w:cs="仿宋_GB2312"/>
          <w:color w:val="auto"/>
          <w:sz w:val="32"/>
          <w:szCs w:val="32"/>
          <w:highlight w:val="none"/>
          <w:lang w:val="en-US" w:eastAsia="zh-CN"/>
        </w:rPr>
        <w:t>5598</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lang w:val="en-US" w:eastAsia="zh-CN"/>
        </w:rPr>
      </w:pPr>
      <w:r>
        <w:rPr>
          <w:rFonts w:hint="eastAsia"/>
          <w:lang w:val="en-US" w:eastAsia="zh-CN"/>
        </w:rPr>
        <w:t xml:space="preserve">  </w:t>
      </w:r>
      <w:r>
        <w:rPr>
          <w:rFonts w:hint="eastAsia" w:ascii="Times New Roman" w:hAnsi="Times New Roman" w:eastAsia="仿宋_GB2312" w:cs="Times New Roman"/>
          <w:kern w:val="2"/>
          <w:sz w:val="32"/>
          <w:szCs w:val="32"/>
          <w:highlight w:val="none"/>
          <w:lang w:val="en-US" w:eastAsia="zh-CN" w:bidi="ar-SA"/>
        </w:rPr>
        <w:t xml:space="preserve">  联系邮箱：zuzhirenshi@btc. edu.cn</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附件一  2022年兵团兴新职业技术学院（兵团直属）校园招聘工作人员岗位汇总表</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附件二  兵团兴新职业技术学院校园招聘报名表</w:t>
      </w: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contextualSpacing/>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1596" w:leftChars="760" w:firstLine="2240" w:firstLineChars="7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兵团兴新职业技术学院</w:t>
      </w:r>
    </w:p>
    <w:p>
      <w:pPr>
        <w:keepNext w:val="0"/>
        <w:keepLines w:val="0"/>
        <w:pageBreakBefore w:val="0"/>
        <w:kinsoku/>
        <w:wordWrap/>
        <w:overflowPunct/>
        <w:topLinePunct w:val="0"/>
        <w:autoSpaceDE/>
        <w:autoSpaceDN/>
        <w:bidi w:val="0"/>
        <w:adjustRightInd/>
        <w:snapToGrid/>
        <w:spacing w:line="560" w:lineRule="exact"/>
        <w:ind w:left="1596" w:leftChars="760" w:firstLine="2560" w:firstLineChars="800"/>
        <w:contextualSpacing/>
        <w:jc w:val="both"/>
        <w:textAlignment w:val="auto"/>
        <w:rPr>
          <w:rFonts w:hint="eastAsia" w:ascii="仿宋_GB2312" w:hAnsi="仿宋_GB2312" w:eastAsia="仿宋_GB2312" w:cs="仿宋_GB2312"/>
          <w:sz w:val="32"/>
          <w:szCs w:val="32"/>
          <w:highlight w:val="none"/>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highlight w:val="none"/>
          <w:lang w:val="en-US" w:eastAsia="zh-CN"/>
        </w:rPr>
        <w:t>2022年2月28日</w:t>
      </w:r>
    </w:p>
    <w:tbl>
      <w:tblPr>
        <w:tblStyle w:val="7"/>
        <w:tblW w:w="14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857"/>
        <w:gridCol w:w="913"/>
        <w:gridCol w:w="757"/>
        <w:gridCol w:w="835"/>
        <w:gridCol w:w="1402"/>
        <w:gridCol w:w="690"/>
        <w:gridCol w:w="691"/>
        <w:gridCol w:w="712"/>
        <w:gridCol w:w="612"/>
        <w:gridCol w:w="3118"/>
        <w:gridCol w:w="2391"/>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4285" w:type="dxa"/>
            <w:gridSpan w:val="1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b w:val="0"/>
                <w:bCs w:val="0"/>
                <w:i w:val="0"/>
                <w:iCs w:val="0"/>
                <w:color w:val="000000"/>
                <w:sz w:val="32"/>
                <w:szCs w:val="32"/>
                <w:u w:val="none"/>
                <w:lang w:val="en-US" w:eastAsia="zh-CN"/>
              </w:rPr>
              <w:t xml:space="preserve">附件一 </w:t>
            </w:r>
            <w:r>
              <w:rPr>
                <w:rFonts w:hint="eastAsia" w:ascii="方正小标宋简体" w:hAnsi="方正小标宋简体" w:eastAsia="方正小标宋简体" w:cs="方正小标宋简体"/>
                <w:b w:val="0"/>
                <w:bCs w:val="0"/>
                <w:i w:val="0"/>
                <w:iCs w:val="0"/>
                <w:color w:val="000000"/>
                <w:sz w:val="44"/>
                <w:szCs w:val="44"/>
                <w:u w:val="none"/>
                <w:lang w:val="en-US" w:eastAsia="zh-CN"/>
              </w:rPr>
              <w:t>2022年兵团兴新职业技术学院（兵团直属）校园招聘工作人员岗位汇总表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部门</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名称</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招聘人数</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学历</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专业</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学位</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政治面貌</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资格要求</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性别</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岗位描述</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岗位要求</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联络人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5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计划财务处</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财务会计、财务管理</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对《行政事业单位会计制度》和《高等学校会计制度》熟练掌握，熟悉财务软件的应用，有事业单位财务工作经验者优先。</w:t>
            </w:r>
          </w:p>
        </w:tc>
        <w:tc>
          <w:tcPr>
            <w:tcW w:w="23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c>
          <w:tcPr>
            <w:tcW w:w="7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贺恒亮13899692133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教育学、汉语言文学、心理学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王勤13319051193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教育学、汉语言文学、心理学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教育学、汉语言文学、心理学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教育学、汉语言文学、心理学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思想政治教育、教育学、心理学、新闻学、中国语言文学类、计算机科学与技术、法学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思想政治教育、教育学、心理学、新闻学、中国语言文学类、计算机科学与技术、法学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建筑与水利工程学院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水利工程、水利水电工程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张超13609911769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建筑与水利工程学院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建筑与土木工程、市政工程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城市与建设管理学院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建筑学、设计学、建筑与土木工程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魏婷18999856733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城市与建设管理学院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管理科学与工程、建筑技术科学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城市与建设管理学院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土木工程、建筑工程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城市与建设管理学院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工程造价、工程管理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电子与通信工程、计算机科学与技术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袁金堂15209961627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教育学类、中国语言文学类、外国语言文学类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体育学类、教育学类、中国语言文学类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电子信息类、计算机类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电子信息类、计算机类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体育学类、教育学类、电子信息类、计算机类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教育学类、中国语言文学类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学生工作处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思想政治教育、艺术类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负责学生的思想政治教育工作和日常管理工作，并根据需要适当安排担任一定的思想品德课、形势教育课和毕业生就业指导课等教学工作。</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具有心理咨询、职业生涯规划、就业指导、新媒体运营等方面优势，担任主要学生干部经历的优先录用。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刘平13899850570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能源与动力学院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继电保护、电力系统自动化类、热能动力工程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卢保成18611784466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能源与动力学院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石油炼制，石油化工，煤化工及应用化工类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能源与动力学院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能源工程、能源矿产等相关专业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电气类、自动化类、机电一体化技术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朱承科15099557052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机电技术教育、机械电子工程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邹建中15899258182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交通运输类、物流管理与工程类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安全科学与工程类、公安学类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本科学历报考人员需具有两年及以上工作经历</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教育艺术学院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赵岁峰18299827061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教育艺术学院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学科教学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学科教学语文</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教育艺术学院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学科教学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学科教学数学</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教育艺术学院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护士执业证书</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李庆13899886827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具有2年以上教学经验者优先</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思想政治理论教学部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硕士研究生及以上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马克思主义理论类、哲学类、政治学类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万永成18690628867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思想政治理论教学部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马克思主义理论类、哲学类、政治学类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吕亮13579275380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新闻宣传学类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人力资源管理、档案管理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进行教育教学活动，开展教育教学改革和实验；从事学术交流，参加专业的学术团体，在学术活动中充分发表意见；指导学生的学习和发展，评定学生的学业成绩</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图文中心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图书情报与档案管理类、计算机类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坚持四项基本原则，拥护党的路线、方针、政策，具有良好的职业道德和品行修养，吃苦耐劳、爱岗敬业，具有良好的服务意识和奉献精神。</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唐斌13899850937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图文中心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坚持四项基本原则，拥护党的路线、方针、政策，具有良好的职业道德和品行修养，吃苦耐劳、爱岗敬业，具有良好的服务意识和奉献精神。</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团委</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新闻学、计算机科学与技术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热爱共青团工作和教育事业，具有较强的事业心、责任心和奉献精神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有较强的策划组织能力、团队管理能力、沟通协调能力和文字表达能力</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需具有较丰富的大型活动组织策划与执行经验</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万永成18690628867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团委</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音乐与舞蹈学类、艺术学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热爱共青团工作和教育事业，具有较强的事业心、责任心和奉献精神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有较强的策划组织能力、团队管理能力、沟通协调能力和文字表达能力</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需具有较丰富的大型活动组织策划与执行经验</w:t>
            </w:r>
            <w:r>
              <w:rPr>
                <w:rFonts w:hint="eastAsia" w:ascii="宋体" w:hAnsi="宋体" w:cs="宋体"/>
                <w:i w:val="0"/>
                <w:iCs w:val="0"/>
                <w:color w:val="000000"/>
                <w:kern w:val="0"/>
                <w:sz w:val="18"/>
                <w:szCs w:val="18"/>
                <w:u w:val="none"/>
                <w:lang w:val="en-US" w:eastAsia="zh-CN" w:bidi="ar"/>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sectPr>
          <w:pgSz w:w="16838" w:h="11906" w:orient="landscape"/>
          <w:pgMar w:top="720" w:right="720" w:bottom="720" w:left="720"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兵团兴新职业技术学院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校园招聘报名表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bCs/>
          <w:sz w:val="30"/>
          <w:szCs w:val="30"/>
          <w:lang w:val="en-US" w:eastAsia="zh-CN"/>
        </w:rPr>
      </w:pPr>
      <w:r>
        <w:rPr>
          <w:rFonts w:hint="eastAsia"/>
          <w:b/>
          <w:bCs/>
          <w:sz w:val="30"/>
          <w:szCs w:val="30"/>
          <w:lang w:val="en-US" w:eastAsia="zh-CN"/>
        </w:rPr>
        <w:t>报考岗位：                        报送部门：</w:t>
      </w:r>
    </w:p>
    <w:tbl>
      <w:tblPr>
        <w:tblStyle w:val="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500"/>
        <w:gridCol w:w="1031"/>
        <w:gridCol w:w="1337"/>
        <w:gridCol w:w="940"/>
        <w:gridCol w:w="874"/>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姓    名</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性别</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民族</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88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出生年月</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政治面貌</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88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身份证号</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毕业院校</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88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毕业时间</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专    业</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88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    历</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学历类型</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88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    位</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现档案存放处</w:t>
            </w:r>
          </w:p>
        </w:tc>
        <w:tc>
          <w:tcPr>
            <w:tcW w:w="369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户籍所在地</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369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通讯地址</w:t>
            </w:r>
          </w:p>
        </w:tc>
        <w:tc>
          <w:tcPr>
            <w:tcW w:w="75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QQ/微信</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手机号</w:t>
            </w:r>
          </w:p>
        </w:tc>
        <w:tc>
          <w:tcPr>
            <w:tcW w:w="369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学习、工作经历（何年何月至何年何月在何地、何单位工作或学习、任何职，从高中开始，按时间先后顺序填写）</w:t>
            </w:r>
          </w:p>
        </w:tc>
        <w:tc>
          <w:tcPr>
            <w:tcW w:w="75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资格证书</w:t>
            </w:r>
          </w:p>
        </w:tc>
        <w:tc>
          <w:tcPr>
            <w:tcW w:w="75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有何特长</w:t>
            </w:r>
          </w:p>
        </w:tc>
        <w:tc>
          <w:tcPr>
            <w:tcW w:w="75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何时何地受过何种奖励</w:t>
            </w:r>
          </w:p>
        </w:tc>
        <w:tc>
          <w:tcPr>
            <w:tcW w:w="75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61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诺</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年  月  日</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格</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门</w:t>
            </w:r>
          </w:p>
        </w:tc>
        <w:tc>
          <w:tcPr>
            <w:tcW w:w="369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盖  章  年  月  日</w:t>
            </w:r>
          </w:p>
        </w:tc>
      </w:tr>
    </w:tbl>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sz w:val="10"/>
          <w:szCs w:val="10"/>
          <w:lang w:val="en-US" w:eastAsia="zh-CN"/>
        </w:rPr>
      </w:pPr>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04D60"/>
    <w:rsid w:val="041A1188"/>
    <w:rsid w:val="05137A9C"/>
    <w:rsid w:val="085D525B"/>
    <w:rsid w:val="0B6C2B8A"/>
    <w:rsid w:val="0BCC4B80"/>
    <w:rsid w:val="0FC12272"/>
    <w:rsid w:val="1193257A"/>
    <w:rsid w:val="16201F02"/>
    <w:rsid w:val="1794520E"/>
    <w:rsid w:val="19EF1AB6"/>
    <w:rsid w:val="1C4F709D"/>
    <w:rsid w:val="1E6B4A43"/>
    <w:rsid w:val="20BD316F"/>
    <w:rsid w:val="2516146A"/>
    <w:rsid w:val="276D77C6"/>
    <w:rsid w:val="28041684"/>
    <w:rsid w:val="28791EAC"/>
    <w:rsid w:val="2AAE2B7D"/>
    <w:rsid w:val="2BC27F72"/>
    <w:rsid w:val="31295FA6"/>
    <w:rsid w:val="33F04D60"/>
    <w:rsid w:val="34D4081B"/>
    <w:rsid w:val="3C7417E5"/>
    <w:rsid w:val="3CDF54F7"/>
    <w:rsid w:val="3ED5628E"/>
    <w:rsid w:val="422B2F04"/>
    <w:rsid w:val="47744575"/>
    <w:rsid w:val="4819773E"/>
    <w:rsid w:val="4B343D73"/>
    <w:rsid w:val="4E131029"/>
    <w:rsid w:val="4E526364"/>
    <w:rsid w:val="4F80492E"/>
    <w:rsid w:val="4FDF106F"/>
    <w:rsid w:val="510A5C89"/>
    <w:rsid w:val="5B6B35BE"/>
    <w:rsid w:val="5BF907F8"/>
    <w:rsid w:val="5DF258F7"/>
    <w:rsid w:val="63216389"/>
    <w:rsid w:val="63250508"/>
    <w:rsid w:val="6C4A222B"/>
    <w:rsid w:val="6E120108"/>
    <w:rsid w:val="6F22300E"/>
    <w:rsid w:val="6F66256A"/>
    <w:rsid w:val="7489047D"/>
    <w:rsid w:val="750B1043"/>
    <w:rsid w:val="774F0D8D"/>
    <w:rsid w:val="78197E01"/>
    <w:rsid w:val="7A5C7E22"/>
    <w:rsid w:val="7DDD71DA"/>
    <w:rsid w:val="7DF2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sz w:val="32"/>
      <w:szCs w:val="20"/>
    </w:rPr>
  </w:style>
  <w:style w:type="paragraph" w:styleId="3">
    <w:name w:val="Body Text Indent"/>
    <w:basedOn w:val="1"/>
    <w:qFormat/>
    <w:uiPriority w:val="0"/>
    <w:pPr>
      <w:spacing w:after="120"/>
      <w:ind w:left="4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2022-02-25T03:17:00Z</dcterms:created>
  <dc:creator>张月娇</dc:creator>
  <cp:lastModifiedBy>胖子</cp:lastModifiedBy>
  <dcterms:modified xsi:type="dcterms:W3CDTF">2022-03-04T03:34:12Z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B79EA8880D2E4F1CA3E7ADF1C0075374</vt:lpwstr>
  </property>
</Properties>
</file>